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7E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480" w:beforeAutospacing="0" w:after="240" w:afterAutospacing="0" w:line="5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bookmarkStart w:id="0" w:name="_GoBack"/>
      <w:bookmarkEnd w:id="0"/>
    </w:p>
    <w:p w14:paraId="7AC8B1E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供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  <w:t>应商入库报名表</w:t>
      </w:r>
    </w:p>
    <w:p w14:paraId="001A89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</w:pPr>
    </w:p>
    <w:tbl>
      <w:tblPr>
        <w:tblStyle w:val="3"/>
        <w:tblW w:w="9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8"/>
        <w:gridCol w:w="6255"/>
      </w:tblGrid>
      <w:tr w14:paraId="6906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EB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89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Autospacing="0" w:line="3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河南博物院电梯、升降平台维保采购项目</w:t>
            </w:r>
          </w:p>
        </w:tc>
      </w:tr>
      <w:tr w14:paraId="0443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20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类别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9D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电梯及升降平台维保与改造：包括日常维护、故障维修、零部件更换、控制系统升级、安全检测等服务</w:t>
            </w:r>
          </w:p>
        </w:tc>
      </w:tr>
      <w:tr w14:paraId="3DB0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34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单位全称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C1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840" w:firstLineChars="1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（加盖公章）</w:t>
            </w:r>
          </w:p>
        </w:tc>
      </w:tr>
      <w:tr w14:paraId="7266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AE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C5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E87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0A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联系地址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1E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54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06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成立日期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0F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056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90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注册资本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C1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1C2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C3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7D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姓名：        电话：        </w:t>
            </w:r>
          </w:p>
        </w:tc>
      </w:tr>
      <w:tr w14:paraId="5A36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6C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项目负责人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69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姓名：        电话：        </w:t>
            </w:r>
          </w:p>
        </w:tc>
      </w:tr>
      <w:tr w14:paraId="590A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E1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开户行及账号</w:t>
            </w:r>
          </w:p>
          <w:p w14:paraId="3BCE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黑体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开户电话及邮箱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2B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 w14:paraId="07660F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both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</w:p>
    <w:p w14:paraId="591823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  月  日</w:t>
      </w:r>
    </w:p>
    <w:p w14:paraId="2ACD8A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FC57E-B6CC-438D-A99B-1195BC1FA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353413-18C0-40DB-B1B0-B80247A74E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50941B-EF52-427E-A463-CF6C9151FCC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4618F14B-D2F8-43DA-980C-2B2F427354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D2A545-683B-4097-BB94-74695633F3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9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2026-05-18T10:01:28Z</dcterms:created>
  <dc:creator>ZYH</dc:creator>
  <cp:lastModifiedBy>豆晓宇</cp:lastModifiedBy>
  <dcterms:modified xsi:type="dcterms:W3CDTF">2026-05-18T10:01:39Z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eyJoZGlkIjoiM2RhM2JiMmQyZmFhNjU2MDg2MGQ0ZjAxMGU1MjkxMTAiLCJ1c2VySWQiOiIxNDYxNDcwNjMyIn0=</vt:lpwstr>
  </property>
  <property fmtid="{D5CDD505-2E9C-101B-9397-08002B2CF9AE}" pid="4" name="ICV">
    <vt:lpwstr>3657EAB27D19467C954CD92CD66326F2_12</vt:lpwstr>
  </property>
</Properties>
</file>